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72EE3E3F" w:rsidR="00EA4EE4" w:rsidRPr="00212B1A" w:rsidRDefault="00DD2E73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Nobian draagt bij aan stabiliteit stroomnet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2FC56F01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2EA3AFBA" w:rsidR="007616D3" w:rsidRPr="006E0EA3" w:rsidRDefault="00740D59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AD0250">
              <w:rPr>
                <w:rFonts w:ascii="Arial" w:eastAsia="Calibri" w:hAnsi="Arial" w:cs="Arial"/>
                <w:sz w:val="20"/>
                <w:szCs w:val="20"/>
              </w:rPr>
              <w:t>,5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AD0250">
              <w:rPr>
                <w:rFonts w:ascii="Arial" w:eastAsia="Calibri" w:hAnsi="Arial" w:cs="Arial"/>
                <w:sz w:val="20"/>
                <w:szCs w:val="20"/>
              </w:rPr>
              <w:t>,5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42313417" w:rsidR="00026892" w:rsidRPr="00C2551D" w:rsidRDefault="00E46733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539247DD" w:rsidR="00696305" w:rsidRPr="00C2551D" w:rsidRDefault="00FA5342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FB35FE">
              <w:rPr>
                <w:rFonts w:ascii="Arial" w:eastAsia="Calibri" w:hAnsi="Arial" w:cs="Arial"/>
                <w:sz w:val="20"/>
                <w:szCs w:val="20"/>
              </w:rPr>
              <w:t>10; A11; A13;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72312CA3" w:rsidR="00C2551D" w:rsidRPr="00350141" w:rsidRDefault="00E46733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FA5342">
              <w:rPr>
                <w:rFonts w:ascii="Arial" w:eastAsia="Calibri" w:hAnsi="Arial" w:cs="Arial"/>
                <w:sz w:val="20"/>
                <w:szCs w:val="20"/>
              </w:rPr>
              <w:t>nergie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4DD31873" w:rsidR="008E6808" w:rsidRPr="00733C13" w:rsidRDefault="00E46733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FA5342">
              <w:rPr>
                <w:rFonts w:ascii="Arial" w:eastAsia="Calibri" w:hAnsi="Arial" w:cs="Arial"/>
                <w:sz w:val="20"/>
                <w:szCs w:val="20"/>
              </w:rPr>
              <w:t>lektrolyse, chloorproductie, groene stroom, milieu, energievraag, energieaanbod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467825A6" w:rsidR="00720AF6" w:rsidRPr="00C2551D" w:rsidRDefault="00E46733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B3187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4DEFC26F" w:rsidR="00196A56" w:rsidRDefault="00FA5342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Energie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3592CA66" w:rsidR="00167275" w:rsidRPr="00082930" w:rsidRDefault="00E46733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FA534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Magazine, september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11F2B484" w14:textId="66A62113" w:rsidR="00FA5342" w:rsidRPr="00FA5342" w:rsidRDefault="00FA5342" w:rsidP="00FA534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Hlk518980186"/>
            <w:proofErr w:type="spellStart"/>
            <w:r w:rsidRPr="00FA53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Nobian</w:t>
            </w:r>
            <w:proofErr w:type="spellEnd"/>
            <w:r w:rsidRPr="00FA53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draagt met flexibele chloorproductie bij aan stabiliteit stroomnet</w:t>
            </w:r>
          </w:p>
          <w:p w14:paraId="2F37B3C1" w14:textId="0E4FC4BA" w:rsidR="00FA5342" w:rsidRPr="00FA5342" w:rsidRDefault="00FA5342" w:rsidP="00FA534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34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04B67DC4" wp14:editId="54261FB6">
                  <wp:simplePos x="0" y="0"/>
                  <wp:positionH relativeFrom="margin">
                    <wp:posOffset>4263390</wp:posOffset>
                  </wp:positionH>
                  <wp:positionV relativeFrom="margin">
                    <wp:posOffset>314325</wp:posOffset>
                  </wp:positionV>
                  <wp:extent cx="1344930" cy="895350"/>
                  <wp:effectExtent l="0" t="0" r="7620" b="0"/>
                  <wp:wrapSquare wrapText="bothSides"/>
                  <wp:docPr id="4" name="Afbeelding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493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A53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Als eerste grootschalige industriële afnemer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wordt de chloorfabriek van </w:t>
            </w:r>
            <w:proofErr w:type="spellStart"/>
            <w:r w:rsidRPr="00FA53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Nobian</w:t>
            </w:r>
            <w:proofErr w:type="spellEnd"/>
            <w:r w:rsidRPr="00FA53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in Rotterdam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toegevoegd aan </w:t>
            </w:r>
            <w:proofErr w:type="spellStart"/>
            <w:r w:rsidRPr="00FA53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Vattenfalls</w:t>
            </w:r>
            <w:proofErr w:type="spellEnd"/>
            <w:r w:rsidRPr="00FA53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flexibele capaciteit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om het stroomnet beter in balans te houden.</w:t>
            </w:r>
          </w:p>
          <w:p w14:paraId="1AD4594C" w14:textId="650DF242" w:rsidR="00FA5342" w:rsidRDefault="00FA5342" w:rsidP="00FA53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oor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 xml:space="preserve">de samenwerking met </w:t>
            </w:r>
            <w:proofErr w:type="spellStart"/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Vattenfall</w:t>
            </w:r>
            <w:proofErr w:type="spellEnd"/>
            <w:r w:rsidRPr="00FA5342">
              <w:rPr>
                <w:rFonts w:ascii="Times New Roman" w:hAnsi="Times New Roman" w:cs="Times New Roman"/>
                <w:sz w:val="24"/>
                <w:szCs w:val="24"/>
              </w:rPr>
              <w:t xml:space="preserve"> kan </w:t>
            </w:r>
            <w:proofErr w:type="spellStart"/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Nobian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 xml:space="preserve">inspelen op de toenemende fluctuaties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E781B02" w14:textId="42A5E71A" w:rsidR="00FA5342" w:rsidRPr="00FA5342" w:rsidRDefault="00FA5342" w:rsidP="00FA534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het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stroomaanbod. Dit is nodig door het stijgende aandeel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 xml:space="preserve">van zonne- en windenergie. </w:t>
            </w:r>
            <w:proofErr w:type="spellStart"/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Nobian</w:t>
            </w:r>
            <w:proofErr w:type="spellEnd"/>
            <w:r w:rsidRPr="00FA5342">
              <w:rPr>
                <w:rFonts w:ascii="Times New Roman" w:hAnsi="Times New Roman" w:cs="Times New Roman"/>
                <w:sz w:val="24"/>
                <w:szCs w:val="24"/>
              </w:rPr>
              <w:t xml:space="preserve"> zal de chloorproductie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aanpassen als er plotseling meer of minder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stroom beschikbaar is. Dan wordt de chloorproductie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automatisch afgeschaald. Het productietempo wordt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weer opgevoerd als het aanbod dat toelaat. Deze aanpassing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gebeurt volautomatisch door real-time ondersteuning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 xml:space="preserve">van </w:t>
            </w:r>
            <w:proofErr w:type="spellStart"/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Vattenfall</w:t>
            </w:r>
            <w:proofErr w:type="spellEnd"/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. Door de samenwerking wordt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E4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MW aan flexibele capaciteit aan het net toegevoegd.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Dit staat gelijk aan een vijfde van de chloorproductie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 xml:space="preserve">van </w:t>
            </w:r>
            <w:proofErr w:type="spellStart"/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Nobian</w:t>
            </w:r>
            <w:proofErr w:type="spellEnd"/>
            <w:r w:rsidRPr="00FA5342">
              <w:rPr>
                <w:rFonts w:ascii="Times New Roman" w:hAnsi="Times New Roman" w:cs="Times New Roman"/>
                <w:sz w:val="24"/>
                <w:szCs w:val="24"/>
              </w:rPr>
              <w:t xml:space="preserve"> in Rotterdam.</w:t>
            </w:r>
          </w:p>
          <w:p w14:paraId="225EACFD" w14:textId="7D56A74A" w:rsidR="00FA5342" w:rsidRPr="00B5289E" w:rsidRDefault="00FA5342" w:rsidP="00C2053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Door het groeiende aandeel zonne- en windenergie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kent het stroomaanbod steeds meer en grotere pieken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en dalen. Om dit te balanceren gebruikt netbeheerder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TenneT</w:t>
            </w:r>
            <w:proofErr w:type="spellEnd"/>
            <w:r w:rsidRPr="00FA5342">
              <w:rPr>
                <w:rFonts w:ascii="Times New Roman" w:hAnsi="Times New Roman" w:cs="Times New Roman"/>
                <w:sz w:val="24"/>
                <w:szCs w:val="24"/>
              </w:rPr>
              <w:t xml:space="preserve"> regelvermogen</w:t>
            </w:r>
            <w:r w:rsidR="00C20535">
              <w:rPr>
                <w:rFonts w:ascii="Times New Roman" w:hAnsi="Times New Roman" w:cs="Times New Roman"/>
                <w:sz w:val="24"/>
                <w:szCs w:val="24"/>
              </w:rPr>
              <w:t xml:space="preserve"> dat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 xml:space="preserve"> wordt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ingekocht bij verschillende leveranciers, waaronder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Vattenfall</w:t>
            </w:r>
            <w:proofErr w:type="spellEnd"/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. Het regelvermogen bestaat uit een verzameling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van productielocaties, met name gascentrales,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die snel meer, of juist minder, stroom kunnen leveren.</w:t>
            </w:r>
            <w:r w:rsidR="00C20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 xml:space="preserve">De chloorproductie van </w:t>
            </w:r>
            <w:proofErr w:type="spellStart"/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Nobian</w:t>
            </w:r>
            <w:proofErr w:type="spellEnd"/>
            <w:r w:rsidRPr="00FA5342">
              <w:rPr>
                <w:rFonts w:ascii="Times New Roman" w:hAnsi="Times New Roman" w:cs="Times New Roman"/>
                <w:sz w:val="24"/>
                <w:szCs w:val="24"/>
              </w:rPr>
              <w:t xml:space="preserve"> wordt hier nu aan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toegevoegd.</w:t>
            </w:r>
            <w:r w:rsidR="00C20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Het huidige aanbod van regelvermogen komt nu vooral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vanuit fossiele elektriciteitscentrales. Door de inzet van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de flexibiliteit uit de chloorfabriek is minder fossiele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energie nodig om het net te stabiliseren. Op deze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 xml:space="preserve">manier leveren </w:t>
            </w:r>
            <w:proofErr w:type="spellStart"/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Vattenfall</w:t>
            </w:r>
            <w:proofErr w:type="spellEnd"/>
            <w:r w:rsidRPr="00FA5342">
              <w:rPr>
                <w:rFonts w:ascii="Times New Roman" w:hAnsi="Times New Roman" w:cs="Times New Roman"/>
                <w:sz w:val="24"/>
                <w:szCs w:val="24"/>
              </w:rPr>
              <w:t xml:space="preserve"> en </w:t>
            </w:r>
            <w:proofErr w:type="spellStart"/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Nobian</w:t>
            </w:r>
            <w:proofErr w:type="spellEnd"/>
            <w:r w:rsidRPr="00FA5342">
              <w:rPr>
                <w:rFonts w:ascii="Times New Roman" w:hAnsi="Times New Roman" w:cs="Times New Roman"/>
                <w:sz w:val="24"/>
                <w:szCs w:val="24"/>
              </w:rPr>
              <w:t xml:space="preserve"> een gezamenlijke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bijdrage aan de energietransitie en het bereiken van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42">
              <w:rPr>
                <w:rFonts w:ascii="Times New Roman" w:hAnsi="Times New Roman" w:cs="Times New Roman"/>
                <w:sz w:val="24"/>
                <w:szCs w:val="24"/>
              </w:rPr>
              <w:t>hun duurzaamheidsagenda.</w:t>
            </w:r>
            <w:r w:rsidR="00C20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bookmarkEnd w:id="0"/>
    </w:tbl>
    <w:p w14:paraId="34F771E9" w14:textId="082F981E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E7EDC1A" w14:textId="2F9C6667" w:rsidR="00FA22AE" w:rsidRDefault="00FE070C" w:rsidP="00A50FD1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Nobian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een fabriek</w:t>
      </w:r>
      <w:r w:rsidR="00C2053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die op grote schaal chloor produceert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</w:t>
      </w:r>
      <w:r w:rsidR="00C2053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elektrolyse van een keukenzoutoplossing wordt aan de positieve elektrode chloorgas gevormd, aan de negatieve elektrode waterstof en </w:t>
      </w:r>
      <w:r w:rsidR="00A50FD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(natron)loog gevormd.</w:t>
      </w:r>
    </w:p>
    <w:p w14:paraId="404291EF" w14:textId="3A70AC42" w:rsidR="00A50FD1" w:rsidRDefault="00A50FD1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welke energieomzetting plaatsvindt bij een elektrolyse.</w:t>
      </w:r>
    </w:p>
    <w:p w14:paraId="4C8E9AAD" w14:textId="6AA59CD5" w:rsidR="00A50FD1" w:rsidRDefault="00A50FD1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halfreacties die</w:t>
      </w:r>
      <w:r w:rsidR="00C2053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plaatsvinden tijdens </w:t>
      </w:r>
      <w:r w:rsidR="00C2053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elektrolyse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1A77383C" w14:textId="6AB513E9" w:rsidR="00A50FD1" w:rsidRDefault="00A50FD1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FC9C1BD" w14:textId="00581333" w:rsidR="00A50FD1" w:rsidRDefault="00A50FD1" w:rsidP="00A50FD1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reactieproducten moeten gescheiden van elkaar afgevoerd worden. Als loog </w:t>
      </w:r>
      <w:r w:rsidR="00E074E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namelijk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met chloorgas in aanraking komt, ontstaat er bleekwater, een hypochloriet-oplossing.</w:t>
      </w:r>
    </w:p>
    <w:p w14:paraId="007FC141" w14:textId="37CFB1CA" w:rsidR="00A50FD1" w:rsidRDefault="00A50FD1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die optreedt als chloorgas in aanraking komt met loog.</w:t>
      </w:r>
    </w:p>
    <w:p w14:paraId="35E46208" w14:textId="1591A9F8" w:rsidR="00A50FD1" w:rsidRDefault="00A50FD1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0325980" w14:textId="774DB21C" w:rsidR="00A50FD1" w:rsidRDefault="00A50FD1" w:rsidP="0025351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Nobian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zal de chloorproductie aanpassen als er plots veel meer of veel minder elektrische stroom beschikbaar is.</w:t>
      </w:r>
    </w:p>
    <w:p w14:paraId="7AB6C25F" w14:textId="26A2A53B" w:rsidR="00A50FD1" w:rsidRDefault="00A50FD1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of de chloorproductie bij een plots veel minder hoog aanbod van elektrische energie opgeschaald of afgeschaald wordt.</w:t>
      </w:r>
    </w:p>
    <w:p w14:paraId="48A98520" w14:textId="2A64FB69" w:rsidR="00A50FD1" w:rsidRDefault="00A50FD1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F0DBC5D" w14:textId="0E70ABFC" w:rsidR="00A50FD1" w:rsidRDefault="00A50FD1" w:rsidP="00A50FD1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Men spreekt van ‘regelvermogen’. De chloorproductie wordt aan het regelvermogen toegevoegd.</w:t>
      </w:r>
    </w:p>
    <w:p w14:paraId="1382955A" w14:textId="4CC861B4" w:rsidR="00A50FD1" w:rsidRDefault="00A50FD1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25351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Wat versta je onder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het regelvermogen</w:t>
      </w:r>
      <w:r w:rsidR="0025351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?</w:t>
      </w:r>
    </w:p>
    <w:p w14:paraId="1C74B162" w14:textId="33E7DB95" w:rsidR="00A50FD1" w:rsidRDefault="00253516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steeds vaker pieken en dalen ontstaan bij gebruik van zonne-energie en windenergie.</w:t>
      </w:r>
    </w:p>
    <w:p w14:paraId="60DFBE04" w14:textId="3A40A026" w:rsidR="00253516" w:rsidRDefault="00253516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hoe de chloorproductie bij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Nobian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een rol kan spelen om pieken en dalen op te vangen.</w:t>
      </w:r>
    </w:p>
    <w:p w14:paraId="0B4C0C0F" w14:textId="6291B653" w:rsidR="00253516" w:rsidRDefault="00253516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B0C793A" w14:textId="1DCEA7AD" w:rsidR="00253516" w:rsidRDefault="00253516" w:rsidP="0025351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huidige opvangen van pieken en dalen vindt plaats door het opschalen of afschalen van aardgasgestookte elektriciteitscentrales.</w:t>
      </w:r>
    </w:p>
    <w:p w14:paraId="35ACFB6F" w14:textId="4CFFC4EB" w:rsidR="00253516" w:rsidRDefault="00253516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Licht toe waarom men deze opvang </w:t>
      </w:r>
      <w:r w:rsidR="00E074E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met behulp van aardgasgestookte elektriciteitscentrales </w:t>
      </w:r>
      <w:r w:rsidR="00DD2E7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steeds meer gaat vervangen door duurzamere alternatieven.</w:t>
      </w:r>
    </w:p>
    <w:p w14:paraId="4639B631" w14:textId="77777777" w:rsidR="007861EB" w:rsidRDefault="007861EB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60CE2AAE" w:rsidR="00BA365F" w:rsidRPr="004252A6" w:rsidRDefault="00DD2E73" w:rsidP="00452556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Nobian</w:t>
      </w:r>
      <w:proofErr w:type="spellEnd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draagt bij aan stabiliteit stroomnet</w:t>
      </w:r>
    </w:p>
    <w:p w14:paraId="0F84AECA" w14:textId="064ACFB3" w:rsidR="000A180F" w:rsidRDefault="003014A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0A180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Elektrische energie wordt omgezet in chemische energie.</w:t>
      </w:r>
    </w:p>
    <w:p w14:paraId="5E7074F4" w14:textId="0F8D24FD" w:rsidR="00E43E86" w:rsidRPr="00AD0250" w:rsidRDefault="000A180F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AD025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</w:t>
      </w:r>
      <w:r w:rsidR="00BA2482" w:rsidRPr="00AD025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FA22AE" w:rsidRPr="00AD025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 H</w:t>
      </w:r>
      <w:r w:rsidR="00E43E86" w:rsidRPr="00AD025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FA22AE" w:rsidRPr="00AD025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Pr="00AD025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e</w:t>
      </w:r>
      <w:bookmarkStart w:id="1" w:name="_Hlk83816499"/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AD025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E43E86" w:rsidRPr="00AD025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bookmarkStart w:id="2" w:name="_Hlk77582103"/>
      <w:r w:rsidR="00FA22AE" w:rsidRPr="00AD025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E43E86" w:rsidRPr="00AD025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FA22AE" w:rsidRPr="00AD025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E43E86" w:rsidRPr="00AD025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bookmarkEnd w:id="1"/>
      <w:r w:rsidR="00E43E86" w:rsidRPr="00AD025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+ </w:t>
      </w:r>
      <w:r w:rsidRPr="00AD025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2 </w:t>
      </w:r>
      <w:r w:rsidR="00FA22AE" w:rsidRPr="00AD025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Pr="00AD025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</w:p>
    <w:p w14:paraId="04B09077" w14:textId="34D0BC8D" w:rsidR="000A180F" w:rsidRPr="000A180F" w:rsidRDefault="000A180F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AD025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Pr="000A180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 Cl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0A180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Pr="000A180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0A180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Cl</w:t>
      </w:r>
      <w:r w:rsidRPr="000A180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0A180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</w:p>
    <w:bookmarkEnd w:id="2"/>
    <w:p w14:paraId="19B25661" w14:textId="46DE415E" w:rsidR="004252A6" w:rsidRPr="00AD0250" w:rsidRDefault="000A180F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AD0250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4252A6" w:rsidRPr="00AD025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3" w:name="_Hlk77582162"/>
      <w:r w:rsidRPr="00AD0250">
        <w:rPr>
          <w:rFonts w:ascii="Arial" w:eastAsia="Times New Roman" w:hAnsi="Arial" w:cs="Arial"/>
          <w:bCs/>
          <w:color w:val="000000"/>
          <w:kern w:val="36"/>
          <w:lang w:eastAsia="nl-NL"/>
        </w:rPr>
        <w:t>Cl</w:t>
      </w:r>
      <w:r w:rsidR="004252A6" w:rsidRPr="00AD025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252A6" w:rsidRPr="00AD025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Pr="00AD025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2 </w:t>
      </w:r>
      <w:r w:rsidR="004252A6" w:rsidRPr="00AD0250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Pr="00AD0250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4252A6" w:rsidRPr="00AD025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4252A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4252A6" w:rsidRPr="00AD025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Pr="00AD0250">
        <w:rPr>
          <w:rFonts w:ascii="Arial" w:eastAsia="Times New Roman" w:hAnsi="Arial" w:cs="Arial"/>
          <w:bCs/>
          <w:color w:val="000000"/>
          <w:kern w:val="36"/>
          <w:lang w:eastAsia="nl-NL"/>
        </w:rPr>
        <w:t>Cl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4252A6" w:rsidRPr="00AD025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Pr="00AD025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+ </w:t>
      </w:r>
      <w:proofErr w:type="spellStart"/>
      <w:r w:rsidRPr="00AD0250">
        <w:rPr>
          <w:rFonts w:ascii="Arial" w:eastAsia="Times New Roman" w:hAnsi="Arial" w:cs="Arial"/>
          <w:bCs/>
          <w:color w:val="000000"/>
          <w:kern w:val="36"/>
          <w:lang w:eastAsia="nl-NL"/>
        </w:rPr>
        <w:t>Cl</w:t>
      </w:r>
      <w:r w:rsidR="004252A6" w:rsidRPr="00AD0250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</w:p>
    <w:bookmarkEnd w:id="3"/>
    <w:p w14:paraId="7FF25BCF" w14:textId="0747D35C" w:rsidR="004252A6" w:rsidRPr="004252A6" w:rsidRDefault="000A180F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0A180F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Pr="000A180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Bij een mindere aanvoer van elektrische energie zal de chloorproductie ook afnemen</w:t>
      </w:r>
      <w:r w:rsidR="00D72189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zodat de daling van </w:t>
      </w:r>
      <w:r w:rsidR="00D7218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aanbod</w:t>
      </w:r>
      <w:r w:rsidR="00D7218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van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elektrische energie opgevangen wordt door minder opname van elektrische energie voor elektrolyse</w:t>
      </w:r>
      <w:r w:rsidR="004252A6" w:rsidRPr="004252A6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1E2D219C" w14:textId="2B5FB5B7" w:rsidR="000A180F" w:rsidRDefault="000A180F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="004252A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Regelvermogen is inspelen op aanbod te opzichte van de vraag: bij minder aanbod moet de vraag omlaag of zorg je voor extra elektrische energie via gasgestookte centrales.</w:t>
      </w:r>
    </w:p>
    <w:p w14:paraId="11CAEC33" w14:textId="0FCEE44C" w:rsidR="000A180F" w:rsidRDefault="000A180F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De zon schijnt alleen overdag en dan nog lang niet altijd </w:t>
      </w:r>
      <w:r w:rsidR="002364A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volop zoals bijvoorbeeld bij bewolkt en regenachtig weer. </w:t>
      </w:r>
      <w:r w:rsidR="00D72189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2364A9">
        <w:rPr>
          <w:rFonts w:ascii="Arial" w:eastAsia="Times New Roman" w:hAnsi="Arial" w:cs="Arial"/>
          <w:bCs/>
          <w:color w:val="000000"/>
          <w:kern w:val="36"/>
          <w:lang w:eastAsia="nl-NL"/>
        </w:rPr>
        <w:t>ok waait het lang niet altijd hard genoeg.</w:t>
      </w:r>
    </w:p>
    <w:p w14:paraId="4B9AB139" w14:textId="0F18E2D9" w:rsidR="002364A9" w:rsidRDefault="002364A9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Bij een hogere vraag kan de chloorproductie op een lager pitje gezet worden</w:t>
      </w:r>
      <w:r w:rsidR="00D72189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zodat de vrijkomende elektrische energie dan elders gebruikt kan worden.</w:t>
      </w:r>
    </w:p>
    <w:p w14:paraId="4E592426" w14:textId="46025EC9" w:rsidR="002364A9" w:rsidRDefault="002364A9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Fossiele brandstoffen veroorzaken bij verbranding een toename van het broeikasgas koolstofdioxide. Hierdoor stijgt de gemiddelde temperatuur op aarde met extremer weer </w:t>
      </w:r>
      <w:r w:rsidR="00D7218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tot gevolg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en stijging van de zeespiegel.</w:t>
      </w:r>
    </w:p>
    <w:p w14:paraId="7E620497" w14:textId="77777777" w:rsidR="008E13C2" w:rsidRPr="00F62D49" w:rsidRDefault="008E13C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BD44911" w14:textId="77777777" w:rsidR="00C10EC4" w:rsidRDefault="00C10EC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4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7F436B2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49D43B98" w:rsidR="00914F0F" w:rsidRPr="00E75C81" w:rsidRDefault="0082441A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6CB7D42B" w:rsidR="00914F0F" w:rsidRDefault="00AD02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2C0E65A0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3E9A035E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4D64F6D3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D025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aangeven welke energieomzetting er plaatsvindt.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05742E2E" w:rsidR="005E4699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34EE1C6" w14:textId="08D7C8CA" w:rsidR="00452AE5" w:rsidRDefault="00452AE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1B9C4CD3" w14:textId="3C16F072" w:rsidR="008074ED" w:rsidRDefault="00AD02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0C535410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D025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halfreacties opstellen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6EC18E4B" w:rsidR="00914F0F" w:rsidRDefault="00AD02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7E8D03AD" w:rsidR="00264BA6" w:rsidRDefault="00AD02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6EC0FDB0" w:rsidR="00452AE5" w:rsidRDefault="00AD02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2F1B83E4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D025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5A610D98" w:rsidR="00914F0F" w:rsidRDefault="00AD02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407CCB24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122CCFC4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38CE116B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D025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6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2E2D10D7" w:rsidR="00E204A8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4E41C1" w14:textId="416A38A8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285B79D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4F0D55BB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3F31E86D" w:rsidR="00914F0F" w:rsidRDefault="00AD02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1279D9D4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73B25887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456FFE29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54DE9B40" w:rsidR="00914F0F" w:rsidRDefault="00AD02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7B39DEDC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068EB31B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1F2DFFE9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D025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69E0253F" w:rsidR="00C85B0B" w:rsidRDefault="00AD02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1DD938AA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755356A6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468A5C74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AD025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redeneren aan de hand van uitstoot extra CO</w:t>
            </w:r>
            <w:r w:rsidR="00AD0250">
              <w:rPr>
                <w:rFonts w:ascii="Arial" w:eastAsia="Times New Roman" w:hAnsi="Arial" w:cs="Arial"/>
                <w:bCs/>
                <w:color w:val="000000"/>
                <w:kern w:val="36"/>
                <w:vertAlign w:val="subscript"/>
                <w:lang w:eastAsia="nl-NL"/>
              </w:rPr>
              <w:t>2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5"/>
      <w:bookmarkEnd w:id="7"/>
      <w:bookmarkEnd w:id="8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4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293918">
    <w:abstractNumId w:val="14"/>
  </w:num>
  <w:num w:numId="2" w16cid:durableId="1608349672">
    <w:abstractNumId w:val="1"/>
  </w:num>
  <w:num w:numId="3" w16cid:durableId="1587376525">
    <w:abstractNumId w:val="11"/>
  </w:num>
  <w:num w:numId="4" w16cid:durableId="1313603864">
    <w:abstractNumId w:val="27"/>
  </w:num>
  <w:num w:numId="5" w16cid:durableId="614799260">
    <w:abstractNumId w:val="5"/>
  </w:num>
  <w:num w:numId="6" w16cid:durableId="1328552888">
    <w:abstractNumId w:val="23"/>
  </w:num>
  <w:num w:numId="7" w16cid:durableId="1733312779">
    <w:abstractNumId w:val="21"/>
  </w:num>
  <w:num w:numId="8" w16cid:durableId="1343311901">
    <w:abstractNumId w:val="6"/>
  </w:num>
  <w:num w:numId="9" w16cid:durableId="28454359">
    <w:abstractNumId w:val="8"/>
  </w:num>
  <w:num w:numId="10" w16cid:durableId="914045572">
    <w:abstractNumId w:val="4"/>
  </w:num>
  <w:num w:numId="11" w16cid:durableId="730233550">
    <w:abstractNumId w:val="9"/>
  </w:num>
  <w:num w:numId="12" w16cid:durableId="151870560">
    <w:abstractNumId w:val="26"/>
  </w:num>
  <w:num w:numId="13" w16cid:durableId="708266997">
    <w:abstractNumId w:val="25"/>
  </w:num>
  <w:num w:numId="14" w16cid:durableId="337772910">
    <w:abstractNumId w:val="0"/>
  </w:num>
  <w:num w:numId="15" w16cid:durableId="787549390">
    <w:abstractNumId w:val="18"/>
  </w:num>
  <w:num w:numId="16" w16cid:durableId="1567762581">
    <w:abstractNumId w:val="20"/>
  </w:num>
  <w:num w:numId="17" w16cid:durableId="118498214">
    <w:abstractNumId w:val="29"/>
  </w:num>
  <w:num w:numId="18" w16cid:durableId="175309251">
    <w:abstractNumId w:val="13"/>
  </w:num>
  <w:num w:numId="19" w16cid:durableId="971207137">
    <w:abstractNumId w:val="19"/>
  </w:num>
  <w:num w:numId="20" w16cid:durableId="2138989812">
    <w:abstractNumId w:val="3"/>
  </w:num>
  <w:num w:numId="21" w16cid:durableId="231816463">
    <w:abstractNumId w:val="2"/>
  </w:num>
  <w:num w:numId="22" w16cid:durableId="1640528469">
    <w:abstractNumId w:val="22"/>
  </w:num>
  <w:num w:numId="23" w16cid:durableId="1257404480">
    <w:abstractNumId w:val="7"/>
  </w:num>
  <w:num w:numId="24" w16cid:durableId="1125275438">
    <w:abstractNumId w:val="28"/>
  </w:num>
  <w:num w:numId="25" w16cid:durableId="927620405">
    <w:abstractNumId w:val="24"/>
  </w:num>
  <w:num w:numId="26" w16cid:durableId="1562523271">
    <w:abstractNumId w:val="15"/>
  </w:num>
  <w:num w:numId="27" w16cid:durableId="1320844972">
    <w:abstractNumId w:val="16"/>
  </w:num>
  <w:num w:numId="28" w16cid:durableId="708189052">
    <w:abstractNumId w:val="12"/>
  </w:num>
  <w:num w:numId="29" w16cid:durableId="127095493">
    <w:abstractNumId w:val="17"/>
  </w:num>
  <w:num w:numId="30" w16cid:durableId="274165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80F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4A9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16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94A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41A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0FD1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250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535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080"/>
    <w:rsid w:val="00C644B6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189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2E73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4E4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733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0A4D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A79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342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35FE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70C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880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4</cp:revision>
  <cp:lastPrinted>2018-07-10T14:41:00Z</cp:lastPrinted>
  <dcterms:created xsi:type="dcterms:W3CDTF">2022-04-11T13:07:00Z</dcterms:created>
  <dcterms:modified xsi:type="dcterms:W3CDTF">2022-04-20T07:50:00Z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